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A9E" w:rsidRPr="00B24A9E" w:rsidRDefault="00B24A9E" w:rsidP="00B24A9E">
      <w:pPr>
        <w:jc w:val="center"/>
        <w:rPr>
          <w:rFonts w:ascii="Times New Roman" w:hAnsi="Times New Roman" w:cs="Times New Roman"/>
          <w:b/>
          <w:sz w:val="36"/>
          <w:szCs w:val="24"/>
        </w:rPr>
      </w:pPr>
      <w:r w:rsidRPr="00B24A9E">
        <w:rPr>
          <w:rFonts w:ascii="Times New Roman" w:hAnsi="Times New Roman" w:cs="Times New Roman"/>
          <w:b/>
          <w:sz w:val="36"/>
          <w:szCs w:val="24"/>
        </w:rPr>
        <w:t>Ministry of general education</w:t>
      </w:r>
    </w:p>
    <w:p w:rsidR="00B24A9E" w:rsidRPr="00B24A9E" w:rsidRDefault="00B24A9E" w:rsidP="00B24A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A9E">
        <w:rPr>
          <w:rFonts w:ascii="Times New Roman" w:hAnsi="Times New Roman" w:cs="Times New Roman"/>
          <w:b/>
          <w:sz w:val="24"/>
          <w:szCs w:val="24"/>
        </w:rPr>
        <w:t>GRADE 11 SCHEMES OF WORK</w:t>
      </w:r>
    </w:p>
    <w:p w:rsidR="00B24A9E" w:rsidRPr="00B24A9E" w:rsidRDefault="00B24A9E" w:rsidP="00B24A9E">
      <w:pPr>
        <w:rPr>
          <w:rFonts w:ascii="Times New Roman" w:hAnsi="Times New Roman" w:cs="Times New Roman"/>
          <w:b/>
          <w:sz w:val="24"/>
          <w:szCs w:val="24"/>
        </w:rPr>
      </w:pPr>
      <w:r w:rsidRPr="00B24A9E">
        <w:rPr>
          <w:rFonts w:ascii="Times New Roman" w:hAnsi="Times New Roman" w:cs="Times New Roman"/>
          <w:b/>
          <w:sz w:val="24"/>
          <w:szCs w:val="24"/>
        </w:rPr>
        <w:t>LITERATURE AND LANGUAGES DEPARTMENT      TERM 1</w:t>
      </w:r>
    </w:p>
    <w:p w:rsidR="00B24A9E" w:rsidRPr="00B24A9E" w:rsidRDefault="00B24A9E" w:rsidP="00B24A9E">
      <w:pPr>
        <w:rPr>
          <w:rFonts w:ascii="Times New Roman" w:hAnsi="Times New Roman" w:cs="Times New Roman"/>
          <w:b/>
          <w:sz w:val="24"/>
          <w:szCs w:val="24"/>
        </w:rPr>
      </w:pPr>
      <w:r w:rsidRPr="00B24A9E">
        <w:rPr>
          <w:rFonts w:ascii="Times New Roman" w:hAnsi="Times New Roman" w:cs="Times New Roman"/>
          <w:b/>
          <w:sz w:val="24"/>
          <w:szCs w:val="24"/>
        </w:rPr>
        <w:t>NAME: ...................................................                                                                                                                          YEAR...........</w:t>
      </w:r>
    </w:p>
    <w:tbl>
      <w:tblPr>
        <w:tblStyle w:val="TableGrid"/>
        <w:tblW w:w="13884" w:type="dxa"/>
        <w:tblInd w:w="-463" w:type="dxa"/>
        <w:tblLayout w:type="fixed"/>
        <w:tblLook w:val="04A0"/>
      </w:tblPr>
      <w:tblGrid>
        <w:gridCol w:w="959"/>
        <w:gridCol w:w="2672"/>
        <w:gridCol w:w="2417"/>
        <w:gridCol w:w="2970"/>
        <w:gridCol w:w="2616"/>
        <w:gridCol w:w="2250"/>
      </w:tblGrid>
      <w:tr w:rsidR="00B24A9E" w:rsidRPr="00B24A9E" w:rsidTr="00B24A9E">
        <w:trPr>
          <w:trHeight w:val="207"/>
        </w:trPr>
        <w:tc>
          <w:tcPr>
            <w:tcW w:w="959" w:type="dxa"/>
            <w:vMerge w:val="restart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WEEK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  <w:tc>
          <w:tcPr>
            <w:tcW w:w="5089" w:type="dxa"/>
            <w:gridSpan w:val="2"/>
          </w:tcPr>
          <w:p w:rsidR="00B24A9E" w:rsidRPr="00B24A9E" w:rsidRDefault="00B24A9E" w:rsidP="00C33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CONENT</w:t>
            </w:r>
          </w:p>
        </w:tc>
        <w:tc>
          <w:tcPr>
            <w:tcW w:w="2970" w:type="dxa"/>
            <w:vMerge w:val="restart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SPECIFIC OUTCOMES</w:t>
            </w:r>
          </w:p>
        </w:tc>
        <w:tc>
          <w:tcPr>
            <w:tcW w:w="2616" w:type="dxa"/>
            <w:vMerge w:val="restart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SKILLS</w:t>
            </w:r>
          </w:p>
        </w:tc>
        <w:tc>
          <w:tcPr>
            <w:tcW w:w="2250" w:type="dxa"/>
            <w:vMerge w:val="restart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REFERENCES</w:t>
            </w:r>
          </w:p>
        </w:tc>
      </w:tr>
      <w:tr w:rsidR="00B24A9E" w:rsidRPr="00B24A9E" w:rsidTr="00B24A9E">
        <w:trPr>
          <w:trHeight w:val="206"/>
        </w:trPr>
        <w:tc>
          <w:tcPr>
            <w:tcW w:w="959" w:type="dxa"/>
            <w:vMerge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TOPIC                      </w:t>
            </w:r>
          </w:p>
        </w:tc>
        <w:tc>
          <w:tcPr>
            <w:tcW w:w="2417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SUB TOPIC</w:t>
            </w:r>
          </w:p>
        </w:tc>
        <w:tc>
          <w:tcPr>
            <w:tcW w:w="2970" w:type="dxa"/>
            <w:vMerge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  <w:vMerge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A9E" w:rsidRPr="00B24A9E" w:rsidTr="00B24A9E">
        <w:trPr>
          <w:trHeight w:val="3500"/>
        </w:trPr>
        <w:tc>
          <w:tcPr>
            <w:tcW w:w="959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2" w:type="dxa"/>
          </w:tcPr>
          <w:p w:rsidR="00B24A9E" w:rsidRPr="00B24A9E" w:rsidRDefault="00B24A9E" w:rsidP="00B24A9E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STRUCTURE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Reading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Oral Communication</w:t>
            </w:r>
          </w:p>
          <w:p w:rsidR="00B24A9E" w:rsidRPr="00B24A9E" w:rsidRDefault="00B24A9E" w:rsidP="00C336A2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Friendship, love</w:t>
            </w:r>
          </w:p>
        </w:tc>
        <w:tc>
          <w:tcPr>
            <w:tcW w:w="2417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Condition 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Likely, unlikely, impossible and other structures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-Discussing the passage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Outline difficult words.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Law against abuse</w:t>
            </w:r>
          </w:p>
        </w:tc>
        <w:tc>
          <w:tcPr>
            <w:tcW w:w="2970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-Pupils should be able to construct sentences using the three types of condition.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-Pupils read extensively without oral introduction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-Pupils identify challenging words in groups preceded by plenary discussion.</w:t>
            </w:r>
          </w:p>
          <w:p w:rsid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Identify laws protecting people against abuse</w:t>
            </w:r>
          </w:p>
        </w:tc>
        <w:tc>
          <w:tcPr>
            <w:tcW w:w="2616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the correct usage of conditions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Communication through reading. 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discussion.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English 11 MK Pg 38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English 11 MK Pg 62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English 11 MK Pg 1</w:t>
            </w:r>
          </w:p>
        </w:tc>
      </w:tr>
      <w:tr w:rsidR="00B24A9E" w:rsidRPr="00B24A9E" w:rsidTr="00B24A9E">
        <w:trPr>
          <w:trHeight w:val="3680"/>
        </w:trPr>
        <w:tc>
          <w:tcPr>
            <w:tcW w:w="959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72" w:type="dxa"/>
          </w:tcPr>
          <w:p w:rsidR="00B24A9E" w:rsidRPr="00B24A9E" w:rsidRDefault="00B24A9E" w:rsidP="00B24A9E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Composition Planning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Comprehension</w:t>
            </w:r>
          </w:p>
          <w:p w:rsidR="00B24A9E" w:rsidRPr="00B24A9E" w:rsidRDefault="00B24A9E" w:rsidP="00C336A2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Pronunciation</w:t>
            </w: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South African Language.</w:t>
            </w:r>
          </w:p>
        </w:tc>
        <w:tc>
          <w:tcPr>
            <w:tcW w:w="2417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-Narratives</w:t>
            </w:r>
          </w:p>
          <w:p w:rsidR="00B24A9E" w:rsidRPr="00B24A9E" w:rsidRDefault="00B24A9E" w:rsidP="00C336A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The Hangman.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-Syllable Stress.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Phonemes</w:t>
            </w:r>
          </w:p>
        </w:tc>
        <w:tc>
          <w:tcPr>
            <w:tcW w:w="2970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-Pupils outline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1.Plan of the essay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2. setting (time/place)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3. Characters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4. Progression of events from introduction to conclusion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-Pupils silently read the passage and answer the questions followed by a plenary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-In groups ,pupils practice the pronouncing of words  </w:t>
            </w:r>
          </w:p>
        </w:tc>
        <w:tc>
          <w:tcPr>
            <w:tcW w:w="2616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writing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reading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Syllable Stress</w:t>
            </w:r>
          </w:p>
        </w:tc>
        <w:tc>
          <w:tcPr>
            <w:tcW w:w="2250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MK English 11 pg 150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MK English pg 66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8-9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14-15</w:t>
            </w:r>
          </w:p>
        </w:tc>
      </w:tr>
      <w:tr w:rsidR="00B24A9E" w:rsidRPr="00B24A9E" w:rsidTr="00B24A9E">
        <w:trPr>
          <w:trHeight w:val="1932"/>
        </w:trPr>
        <w:tc>
          <w:tcPr>
            <w:tcW w:w="959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72" w:type="dxa"/>
          </w:tcPr>
          <w:p w:rsidR="00B24A9E" w:rsidRPr="00B24A9E" w:rsidRDefault="00B24A9E" w:rsidP="00B24A9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Summary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Structure.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Composition.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7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Note Taking ( Note Summary)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Direct Speech.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Reference letter </w:t>
            </w:r>
          </w:p>
        </w:tc>
        <w:tc>
          <w:tcPr>
            <w:tcW w:w="2970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-pupils write a set of numbered points that could be issued to people who are to be hanged.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-pupils individually transform the tenses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-In groups, pupils plan for the given items and further report to the class.</w:t>
            </w:r>
          </w:p>
        </w:tc>
        <w:tc>
          <w:tcPr>
            <w:tcW w:w="2616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summaries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change of tense.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writing</w:t>
            </w:r>
          </w:p>
        </w:tc>
        <w:tc>
          <w:tcPr>
            <w:tcW w:w="2250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11-12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Trbkpg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18-19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English 11 MK Pg 46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Teacher’s resources 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A9E" w:rsidRPr="00B24A9E" w:rsidTr="00B24A9E">
        <w:trPr>
          <w:trHeight w:val="1400"/>
        </w:trPr>
        <w:tc>
          <w:tcPr>
            <w:tcW w:w="959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72" w:type="dxa"/>
          </w:tcPr>
          <w:p w:rsidR="00B24A9E" w:rsidRPr="00B24A9E" w:rsidRDefault="00B24A9E" w:rsidP="00B24A9E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Project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Structure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Reading 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Norms and peer pressure</w:t>
            </w:r>
          </w:p>
        </w:tc>
        <w:tc>
          <w:tcPr>
            <w:tcW w:w="2417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Making of a questionnaire.</w:t>
            </w:r>
          </w:p>
          <w:p w:rsidR="00B24A9E" w:rsidRPr="00B24A9E" w:rsidRDefault="00B24A9E" w:rsidP="00C336A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Reported speech.</w:t>
            </w:r>
          </w:p>
          <w:p w:rsidR="00B24A9E" w:rsidRPr="00B24A9E" w:rsidRDefault="00B24A9E" w:rsidP="00C336A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Comprehension science and society.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Influence –peer pressure</w:t>
            </w:r>
          </w:p>
        </w:tc>
        <w:tc>
          <w:tcPr>
            <w:tcW w:w="2970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-Design a questionnaire , interview people  and use the data to write an essay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-Pupils transform the given sentences from direct to indirect.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-Pupils extensively read the story starting with the inserted followed by the main text.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-Influence of peer pressure</w:t>
            </w:r>
          </w:p>
        </w:tc>
        <w:tc>
          <w:tcPr>
            <w:tcW w:w="2616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Effective communication through the use of a questionnaire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writing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reading</w:t>
            </w:r>
          </w:p>
        </w:tc>
        <w:tc>
          <w:tcPr>
            <w:tcW w:w="2250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Trbkpg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21-23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English 11 MK Page 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English 11 MK Pg 70</w:t>
            </w:r>
          </w:p>
        </w:tc>
      </w:tr>
      <w:tr w:rsidR="00B24A9E" w:rsidRPr="00B24A9E" w:rsidTr="00B24A9E">
        <w:trPr>
          <w:trHeight w:val="1676"/>
        </w:trPr>
        <w:tc>
          <w:tcPr>
            <w:tcW w:w="959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72" w:type="dxa"/>
          </w:tcPr>
          <w:p w:rsidR="00B24A9E" w:rsidRPr="00B24A9E" w:rsidRDefault="00B24A9E" w:rsidP="00B24A9E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Composition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Oral Discussion</w:t>
            </w:r>
          </w:p>
          <w:p w:rsidR="00B24A9E" w:rsidRPr="00B24A9E" w:rsidRDefault="00B24A9E" w:rsidP="00C336A2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Summary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17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-Descriptive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-Features of a descriptive essay.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-Debate.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-Note Summary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-Prose summary</w:t>
            </w:r>
          </w:p>
        </w:tc>
        <w:tc>
          <w:tcPr>
            <w:tcW w:w="2970" w:type="dxa"/>
          </w:tcPr>
          <w:p w:rsidR="00B24A9E" w:rsidRPr="00B24A9E" w:rsidRDefault="00B24A9E" w:rsidP="00B24A9E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-Pupils    Describe the event as imaginary event.</w:t>
            </w: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Setting(Time/place)</w:t>
            </w: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Progression of events</w:t>
            </w: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Conclusion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-pupils in groups debate the motion “is witch craft real or not”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-pupils outline the points and later write them in prose form. </w:t>
            </w:r>
          </w:p>
        </w:tc>
        <w:tc>
          <w:tcPr>
            <w:tcW w:w="2616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writing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debate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summaries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Mk English 11 pg 153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Trbkpg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Trbkpg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27-28.</w:t>
            </w:r>
          </w:p>
        </w:tc>
      </w:tr>
      <w:tr w:rsidR="00B24A9E" w:rsidRPr="00B24A9E" w:rsidTr="00B24A9E">
        <w:trPr>
          <w:trHeight w:val="2238"/>
        </w:trPr>
        <w:tc>
          <w:tcPr>
            <w:tcW w:w="959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72" w:type="dxa"/>
          </w:tcPr>
          <w:p w:rsidR="00B24A9E" w:rsidRPr="00B24A9E" w:rsidRDefault="00B24A9E" w:rsidP="00B24A9E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Cloze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Composition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Spellings</w:t>
            </w:r>
          </w:p>
        </w:tc>
        <w:tc>
          <w:tcPr>
            <w:tcW w:w="2417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-The Crow and the Fox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-Argumentative Essay.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-pupils identify the missing Linguistic structures followed by plenary discussion.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-Pupils argue for or against by raising points in groups for use later.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 pupils write words as dictated</w:t>
            </w:r>
          </w:p>
        </w:tc>
        <w:tc>
          <w:tcPr>
            <w:tcW w:w="2616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supply of words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writing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Success in English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71-74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28-29</w:t>
            </w:r>
          </w:p>
        </w:tc>
      </w:tr>
      <w:tr w:rsidR="00B24A9E" w:rsidRPr="00B24A9E" w:rsidTr="00B24A9E">
        <w:trPr>
          <w:trHeight w:val="1160"/>
        </w:trPr>
        <w:tc>
          <w:tcPr>
            <w:tcW w:w="959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72" w:type="dxa"/>
          </w:tcPr>
          <w:p w:rsidR="00B24A9E" w:rsidRPr="00B24A9E" w:rsidRDefault="00B24A9E" w:rsidP="00B24A9E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Structure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Project 1</w:t>
            </w:r>
          </w:p>
          <w:p w:rsidR="00B24A9E" w:rsidRPr="00B24A9E" w:rsidRDefault="00B24A9E" w:rsidP="00C336A2">
            <w:pPr>
              <w:pStyle w:val="ListParagraph"/>
              <w:ind w:left="10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pStyle w:val="ListParagraph"/>
              <w:ind w:left="10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pStyle w:val="ListParagraph"/>
              <w:ind w:left="10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Reading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Sexuality/culture</w:t>
            </w:r>
          </w:p>
        </w:tc>
        <w:tc>
          <w:tcPr>
            <w:tcW w:w="2417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-Vocabulary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-Originating a Questionnaire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-Road Safety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Legal instruments</w:t>
            </w:r>
          </w:p>
        </w:tc>
        <w:tc>
          <w:tcPr>
            <w:tcW w:w="2970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-individually pupils write while a plenary discussion follows.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-Pupils design a questionnaire and use it for tabulation of charts.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-Pupils extensively read the passage 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-word study and detailed discussions.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-instrument that uphold sex education.</w:t>
            </w:r>
          </w:p>
        </w:tc>
        <w:tc>
          <w:tcPr>
            <w:tcW w:w="2616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writing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Communication through use of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questionaires</w:t>
            </w:r>
            <w:proofErr w:type="spellEnd"/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reading</w:t>
            </w:r>
          </w:p>
        </w:tc>
        <w:tc>
          <w:tcPr>
            <w:tcW w:w="2250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18-19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Trbkpg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mk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pg 81</w:t>
            </w:r>
          </w:p>
        </w:tc>
      </w:tr>
      <w:tr w:rsidR="00B24A9E" w:rsidRPr="00B24A9E" w:rsidTr="00B24A9E">
        <w:trPr>
          <w:trHeight w:val="1676"/>
        </w:trPr>
        <w:tc>
          <w:tcPr>
            <w:tcW w:w="959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72" w:type="dxa"/>
          </w:tcPr>
          <w:p w:rsidR="00B24A9E" w:rsidRPr="00B24A9E" w:rsidRDefault="00B24A9E" w:rsidP="00B24A9E">
            <w:pPr>
              <w:pStyle w:val="ListParagraph"/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Oral Discussion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Composition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Structure</w:t>
            </w: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7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-Technical terminologies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-Report Writing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Relative clauses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-Pupils stress underlined syllables 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-pupils use the ‘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wh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‘questions to develop the concept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-Pupils identify words  that give more information about an adjective</w:t>
            </w:r>
          </w:p>
        </w:tc>
        <w:tc>
          <w:tcPr>
            <w:tcW w:w="2616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writing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use of plurals.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use of correct structures.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-Mk English pg 154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MK 11 English</w:t>
            </w:r>
          </w:p>
        </w:tc>
      </w:tr>
      <w:tr w:rsidR="00B24A9E" w:rsidRPr="00B24A9E" w:rsidTr="00B24A9E">
        <w:trPr>
          <w:trHeight w:val="1676"/>
        </w:trPr>
        <w:tc>
          <w:tcPr>
            <w:tcW w:w="959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</w:rPr>
            </w:pPr>
            <w:r w:rsidRPr="00B24A9E">
              <w:rPr>
                <w:rFonts w:ascii="Times New Roman" w:hAnsi="Times New Roman" w:cs="Times New Roman"/>
              </w:rPr>
              <w:t>9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</w:tcPr>
          <w:p w:rsidR="00B24A9E" w:rsidRPr="00B24A9E" w:rsidRDefault="00B24A9E" w:rsidP="00B24A9E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Listening Comprehension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Reading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Structure</w:t>
            </w:r>
          </w:p>
        </w:tc>
        <w:tc>
          <w:tcPr>
            <w:tcW w:w="2417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-Attitude.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-Transformations.</w:t>
            </w:r>
          </w:p>
        </w:tc>
        <w:tc>
          <w:tcPr>
            <w:tcW w:w="2970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-Pupils listen and correctly identify the words that fit the blank spaces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-Pupils extensively read the passage.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-word study and detailed discussions.</w:t>
            </w:r>
          </w:p>
        </w:tc>
        <w:tc>
          <w:tcPr>
            <w:tcW w:w="2616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reading.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reading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27-28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Trbkpg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35-36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English 11 MK page 85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A9E" w:rsidRPr="00B24A9E" w:rsidTr="00B24A9E">
        <w:trPr>
          <w:trHeight w:val="831"/>
        </w:trPr>
        <w:tc>
          <w:tcPr>
            <w:tcW w:w="959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</w:tcPr>
          <w:p w:rsidR="00B24A9E" w:rsidRPr="00B24A9E" w:rsidRDefault="00B24A9E" w:rsidP="00B24A9E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Composition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Reading</w:t>
            </w:r>
          </w:p>
          <w:p w:rsidR="00B24A9E" w:rsidRPr="00B24A9E" w:rsidRDefault="00B24A9E" w:rsidP="00C336A2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Summary and Note making</w:t>
            </w: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7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-Informal letter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-Comprehension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-Note summary</w:t>
            </w:r>
          </w:p>
        </w:tc>
        <w:tc>
          <w:tcPr>
            <w:tcW w:w="2970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-Pupils write a guided friendly letter.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-Read the passage and extensively answer the given questions.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-Pupils make a numbered list of words /phrases expressing opinion.</w:t>
            </w:r>
          </w:p>
        </w:tc>
        <w:tc>
          <w:tcPr>
            <w:tcW w:w="2616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writing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reading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summaries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English 11 MK Pg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33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A9E" w:rsidRPr="00B24A9E" w:rsidTr="00B24A9E">
        <w:trPr>
          <w:trHeight w:val="1676"/>
        </w:trPr>
        <w:tc>
          <w:tcPr>
            <w:tcW w:w="959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72" w:type="dxa"/>
          </w:tcPr>
          <w:p w:rsidR="00B24A9E" w:rsidRPr="00B24A9E" w:rsidRDefault="00B24A9E" w:rsidP="00B24A9E">
            <w:pPr>
              <w:pStyle w:val="ListParagraph"/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Cloze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Structure</w:t>
            </w:r>
          </w:p>
          <w:p w:rsidR="00B24A9E" w:rsidRPr="00B24A9E" w:rsidRDefault="00B24A9E" w:rsidP="00C336A2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Project 1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7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-World Cup Games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-Vocabulary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-Pupils identify words to be placed in the spaces.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-Pupils choose the best structure followed by a plenary discussion.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-Pupils interview and compile data about sport further report and write an Essay.</w:t>
            </w:r>
          </w:p>
        </w:tc>
        <w:tc>
          <w:tcPr>
            <w:tcW w:w="2616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supply of words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interviews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33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34-35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35-36.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Trbkpg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42.</w:t>
            </w:r>
          </w:p>
        </w:tc>
      </w:tr>
      <w:tr w:rsidR="00B24A9E" w:rsidRPr="00B24A9E" w:rsidTr="00B24A9E">
        <w:trPr>
          <w:trHeight w:val="60"/>
        </w:trPr>
        <w:tc>
          <w:tcPr>
            <w:tcW w:w="959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72" w:type="dxa"/>
          </w:tcPr>
          <w:p w:rsidR="00B24A9E" w:rsidRPr="00B24A9E" w:rsidRDefault="00B24A9E" w:rsidP="00B24A9E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Summary</w:t>
            </w:r>
          </w:p>
          <w:p w:rsidR="00B24A9E" w:rsidRPr="00B24A9E" w:rsidRDefault="00B24A9E" w:rsidP="00C336A2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Reading Comprehension</w:t>
            </w:r>
          </w:p>
          <w:p w:rsidR="00B24A9E" w:rsidRPr="00B24A9E" w:rsidRDefault="00B24A9E" w:rsidP="00C336A2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C336A2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A9E" w:rsidRPr="00B24A9E" w:rsidRDefault="00B24A9E" w:rsidP="00B24A9E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>Literary   Vocabulary</w:t>
            </w:r>
          </w:p>
        </w:tc>
        <w:tc>
          <w:tcPr>
            <w:tcW w:w="2417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-Conjunction in summary writing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-African Art.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-Pupils identify conjunctions for use during prose summary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-Pupils read the passage extensively and answer the questions/plenary discussion.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-In pairs /groups followed by plenary session, discuss the answers</w:t>
            </w:r>
          </w:p>
        </w:tc>
        <w:tc>
          <w:tcPr>
            <w:tcW w:w="2616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summaries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reading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Communication through use of vocabularies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Success in English  pg 95-98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English 11 MK Pg 95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Trbkpg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44-45</w:t>
            </w: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B24A9E">
              <w:rPr>
                <w:rFonts w:ascii="Times New Roman" w:hAnsi="Times New Roman" w:cs="Times New Roman"/>
                <w:sz w:val="24"/>
                <w:szCs w:val="24"/>
              </w:rPr>
              <w:t xml:space="preserve"> 37</w:t>
            </w:r>
          </w:p>
        </w:tc>
      </w:tr>
      <w:tr w:rsidR="00B24A9E" w:rsidRPr="00B24A9E" w:rsidTr="00B24A9E">
        <w:tc>
          <w:tcPr>
            <w:tcW w:w="959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72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END  OF TERM  ONE  TESTS</w:t>
            </w:r>
          </w:p>
        </w:tc>
        <w:tc>
          <w:tcPr>
            <w:tcW w:w="2417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Pupil write end of term Examinations</w:t>
            </w:r>
          </w:p>
        </w:tc>
        <w:tc>
          <w:tcPr>
            <w:tcW w:w="2616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B24A9E" w:rsidRPr="00B24A9E" w:rsidRDefault="00B24A9E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A9E">
              <w:rPr>
                <w:rFonts w:ascii="Times New Roman" w:hAnsi="Times New Roman" w:cs="Times New Roman"/>
                <w:sz w:val="24"/>
                <w:szCs w:val="24"/>
              </w:rPr>
              <w:t>Locally set</w:t>
            </w:r>
          </w:p>
        </w:tc>
      </w:tr>
    </w:tbl>
    <w:p w:rsidR="00B24A9E" w:rsidRPr="00B24A9E" w:rsidRDefault="00B24A9E" w:rsidP="00B24A9E">
      <w:pPr>
        <w:rPr>
          <w:rFonts w:ascii="Times New Roman" w:hAnsi="Times New Roman" w:cs="Times New Roman"/>
        </w:rPr>
      </w:pPr>
    </w:p>
    <w:p w:rsidR="00B94C05" w:rsidRPr="00B24A9E" w:rsidRDefault="00B94C05">
      <w:pPr>
        <w:rPr>
          <w:rFonts w:ascii="Times New Roman" w:hAnsi="Times New Roman" w:cs="Times New Roman"/>
        </w:rPr>
      </w:pPr>
    </w:p>
    <w:sectPr w:rsidR="00B94C05" w:rsidRPr="00B24A9E" w:rsidSect="00B24A9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176BC"/>
    <w:multiLevelType w:val="hybridMultilevel"/>
    <w:tmpl w:val="B12C592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57738"/>
    <w:multiLevelType w:val="hybridMultilevel"/>
    <w:tmpl w:val="9ABA73F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B050A1"/>
    <w:multiLevelType w:val="hybridMultilevel"/>
    <w:tmpl w:val="C49E99E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0F7A51"/>
    <w:multiLevelType w:val="hybridMultilevel"/>
    <w:tmpl w:val="8004BB8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F396A"/>
    <w:multiLevelType w:val="hybridMultilevel"/>
    <w:tmpl w:val="3C6C63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F722F7"/>
    <w:multiLevelType w:val="hybridMultilevel"/>
    <w:tmpl w:val="6E32171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2E0F3D"/>
    <w:multiLevelType w:val="hybridMultilevel"/>
    <w:tmpl w:val="B1C689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CB709E"/>
    <w:multiLevelType w:val="hybridMultilevel"/>
    <w:tmpl w:val="C0C6EB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0F7CDE"/>
    <w:multiLevelType w:val="hybridMultilevel"/>
    <w:tmpl w:val="4F9A5D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467C95"/>
    <w:multiLevelType w:val="hybridMultilevel"/>
    <w:tmpl w:val="9A3A100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371172"/>
    <w:multiLevelType w:val="hybridMultilevel"/>
    <w:tmpl w:val="0902FF0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3D5DF4"/>
    <w:multiLevelType w:val="hybridMultilevel"/>
    <w:tmpl w:val="EEBEAC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16634F"/>
    <w:multiLevelType w:val="hybridMultilevel"/>
    <w:tmpl w:val="3D0C887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B2312E"/>
    <w:multiLevelType w:val="hybridMultilevel"/>
    <w:tmpl w:val="C26EB1A6"/>
    <w:lvl w:ilvl="0" w:tplc="51A0D33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1"/>
  </w:num>
  <w:num w:numId="5">
    <w:abstractNumId w:val="10"/>
  </w:num>
  <w:num w:numId="6">
    <w:abstractNumId w:val="9"/>
  </w:num>
  <w:num w:numId="7">
    <w:abstractNumId w:val="6"/>
  </w:num>
  <w:num w:numId="8">
    <w:abstractNumId w:val="3"/>
  </w:num>
  <w:num w:numId="9">
    <w:abstractNumId w:val="2"/>
  </w:num>
  <w:num w:numId="10">
    <w:abstractNumId w:val="11"/>
  </w:num>
  <w:num w:numId="11">
    <w:abstractNumId w:val="7"/>
  </w:num>
  <w:num w:numId="12">
    <w:abstractNumId w:val="12"/>
  </w:num>
  <w:num w:numId="13">
    <w:abstractNumId w:val="5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00"/>
  <w:displayHorizontalDrawingGridEvery w:val="2"/>
  <w:characterSpacingControl w:val="doNotCompress"/>
  <w:savePreviewPicture/>
  <w:compat>
    <w:useFELayout/>
  </w:compat>
  <w:rsids>
    <w:rsidRoot w:val="00B24A9E"/>
    <w:rsid w:val="0065342E"/>
    <w:rsid w:val="0068558E"/>
    <w:rsid w:val="007D2ED6"/>
    <w:rsid w:val="00B24A9E"/>
    <w:rsid w:val="00B94C05"/>
    <w:rsid w:val="00C76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A9E"/>
    <w:pPr>
      <w:spacing w:line="276" w:lineRule="auto"/>
    </w:pPr>
    <w:rPr>
      <w:rFonts w:eastAsiaTheme="minorHAnsi"/>
      <w:lang w:val="en-GB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2ED6"/>
    <w:pPr>
      <w:pBdr>
        <w:top w:val="single" w:sz="8" w:space="0" w:color="CCAF0A" w:themeColor="accent2"/>
        <w:left w:val="single" w:sz="8" w:space="0" w:color="CCAF0A" w:themeColor="accent2"/>
        <w:bottom w:val="single" w:sz="8" w:space="0" w:color="CCAF0A" w:themeColor="accent2"/>
        <w:right w:val="single" w:sz="8" w:space="0" w:color="CCAF0A" w:themeColor="accent2"/>
      </w:pBdr>
      <w:shd w:val="clear" w:color="auto" w:fill="FCF4C6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55605" w:themeColor="accent2" w:themeShade="7F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2ED6"/>
    <w:pPr>
      <w:pBdr>
        <w:top w:val="single" w:sz="4" w:space="0" w:color="CCAF0A" w:themeColor="accent2"/>
        <w:left w:val="single" w:sz="48" w:space="2" w:color="CCAF0A" w:themeColor="accent2"/>
        <w:bottom w:val="single" w:sz="4" w:space="0" w:color="CCAF0A" w:themeColor="accent2"/>
        <w:right w:val="single" w:sz="4" w:space="4" w:color="CCAF0A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88207" w:themeColor="accent2" w:themeShade="BF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2ED6"/>
    <w:pPr>
      <w:pBdr>
        <w:left w:val="single" w:sz="48" w:space="2" w:color="CCAF0A" w:themeColor="accent2"/>
        <w:bottom w:val="single" w:sz="4" w:space="0" w:color="CCAF0A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88207" w:themeColor="accent2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2ED6"/>
    <w:pPr>
      <w:pBdr>
        <w:left w:val="single" w:sz="4" w:space="2" w:color="CCAF0A" w:themeColor="accent2"/>
        <w:bottom w:val="single" w:sz="4" w:space="2" w:color="CCAF0A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88207" w:themeColor="accent2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2ED6"/>
    <w:pPr>
      <w:pBdr>
        <w:left w:val="dotted" w:sz="4" w:space="2" w:color="CCAF0A" w:themeColor="accent2"/>
        <w:bottom w:val="dotted" w:sz="4" w:space="2" w:color="CCAF0A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88207" w:themeColor="accen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2ED6"/>
    <w:pPr>
      <w:pBdr>
        <w:bottom w:val="single" w:sz="4" w:space="2" w:color="F9E98D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88207" w:themeColor="accen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2ED6"/>
    <w:pPr>
      <w:pBdr>
        <w:bottom w:val="dotted" w:sz="4" w:space="2" w:color="F6DE55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88207" w:themeColor="accent2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2ED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CAF0A" w:themeColor="accen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2ED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CAF0A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2ED6"/>
    <w:rPr>
      <w:rFonts w:asciiTheme="majorHAnsi" w:eastAsiaTheme="majorEastAsia" w:hAnsiTheme="majorHAnsi" w:cstheme="majorBidi"/>
      <w:b/>
      <w:bCs/>
      <w:i/>
      <w:iCs/>
      <w:color w:val="655605" w:themeColor="accent2" w:themeShade="7F"/>
      <w:shd w:val="clear" w:color="auto" w:fill="FCF4C6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2ED6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2ED6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2ED6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2ED6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2ED6"/>
    <w:rPr>
      <w:rFonts w:asciiTheme="majorHAnsi" w:eastAsiaTheme="majorEastAsia" w:hAnsiTheme="majorHAnsi" w:cstheme="majorBidi"/>
      <w:i/>
      <w:iCs/>
      <w:color w:val="988207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2ED6"/>
    <w:rPr>
      <w:rFonts w:asciiTheme="majorHAnsi" w:eastAsiaTheme="majorEastAsia" w:hAnsiTheme="majorHAnsi" w:cstheme="majorBidi"/>
      <w:i/>
      <w:iCs/>
      <w:color w:val="988207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2ED6"/>
    <w:rPr>
      <w:rFonts w:asciiTheme="majorHAnsi" w:eastAsiaTheme="majorEastAsia" w:hAnsiTheme="majorHAnsi" w:cstheme="majorBidi"/>
      <w:i/>
      <w:iCs/>
      <w:color w:val="CCAF0A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2ED6"/>
    <w:rPr>
      <w:rFonts w:asciiTheme="majorHAnsi" w:eastAsiaTheme="majorEastAsia" w:hAnsiTheme="majorHAnsi" w:cstheme="majorBidi"/>
      <w:i/>
      <w:iCs/>
      <w:color w:val="CCAF0A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D2ED6"/>
    <w:rPr>
      <w:b/>
      <w:bCs/>
      <w:color w:val="988207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D2ED6"/>
    <w:pPr>
      <w:pBdr>
        <w:top w:val="single" w:sz="48" w:space="0" w:color="CCAF0A" w:themeColor="accent2"/>
        <w:bottom w:val="single" w:sz="48" w:space="0" w:color="CCAF0A" w:themeColor="accent2"/>
      </w:pBdr>
      <w:shd w:val="clear" w:color="auto" w:fill="CCAF0A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7D2ED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CAF0A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2ED6"/>
    <w:pPr>
      <w:pBdr>
        <w:bottom w:val="dotted" w:sz="8" w:space="10" w:color="CCAF0A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55605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D2ED6"/>
    <w:rPr>
      <w:rFonts w:asciiTheme="majorHAnsi" w:eastAsiaTheme="majorEastAsia" w:hAnsiTheme="majorHAnsi" w:cstheme="majorBidi"/>
      <w:i/>
      <w:iCs/>
      <w:color w:val="655605" w:themeColor="accent2" w:themeShade="7F"/>
      <w:sz w:val="24"/>
      <w:szCs w:val="24"/>
    </w:rPr>
  </w:style>
  <w:style w:type="character" w:styleId="Strong">
    <w:name w:val="Strong"/>
    <w:uiPriority w:val="22"/>
    <w:qFormat/>
    <w:rsid w:val="007D2ED6"/>
    <w:rPr>
      <w:b/>
      <w:bCs/>
      <w:spacing w:val="0"/>
    </w:rPr>
  </w:style>
  <w:style w:type="character" w:styleId="Emphasis">
    <w:name w:val="Emphasis"/>
    <w:uiPriority w:val="20"/>
    <w:qFormat/>
    <w:rsid w:val="007D2ED6"/>
    <w:rPr>
      <w:rFonts w:asciiTheme="majorHAnsi" w:eastAsiaTheme="majorEastAsia" w:hAnsiTheme="majorHAnsi" w:cstheme="majorBidi"/>
      <w:b/>
      <w:bCs/>
      <w:i/>
      <w:iCs/>
      <w:color w:val="CCAF0A" w:themeColor="accent2"/>
      <w:bdr w:val="single" w:sz="18" w:space="0" w:color="FCF4C6" w:themeColor="accent2" w:themeTint="33"/>
      <w:shd w:val="clear" w:color="auto" w:fill="FCF4C6" w:themeFill="accent2" w:themeFillTint="33"/>
    </w:rPr>
  </w:style>
  <w:style w:type="paragraph" w:styleId="NoSpacing">
    <w:name w:val="No Spacing"/>
    <w:basedOn w:val="Normal"/>
    <w:uiPriority w:val="1"/>
    <w:qFormat/>
    <w:rsid w:val="007D2ED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D2ED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D2ED6"/>
    <w:rPr>
      <w:color w:val="988207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7D2ED6"/>
    <w:rPr>
      <w:color w:val="988207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2ED6"/>
    <w:pPr>
      <w:pBdr>
        <w:top w:val="dotted" w:sz="8" w:space="10" w:color="CCAF0A" w:themeColor="accent2"/>
        <w:bottom w:val="dotted" w:sz="8" w:space="10" w:color="CCAF0A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CAF0A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2ED6"/>
    <w:rPr>
      <w:rFonts w:asciiTheme="majorHAnsi" w:eastAsiaTheme="majorEastAsia" w:hAnsiTheme="majorHAnsi" w:cstheme="majorBidi"/>
      <w:b/>
      <w:bCs/>
      <w:i/>
      <w:iCs/>
      <w:color w:val="CCAF0A" w:themeColor="accent2"/>
      <w:sz w:val="20"/>
      <w:szCs w:val="20"/>
    </w:rPr>
  </w:style>
  <w:style w:type="character" w:styleId="SubtleEmphasis">
    <w:name w:val="Subtle Emphasis"/>
    <w:uiPriority w:val="19"/>
    <w:qFormat/>
    <w:rsid w:val="007D2ED6"/>
    <w:rPr>
      <w:rFonts w:asciiTheme="majorHAnsi" w:eastAsiaTheme="majorEastAsia" w:hAnsiTheme="majorHAnsi" w:cstheme="majorBidi"/>
      <w:i/>
      <w:iCs/>
      <w:color w:val="CCAF0A" w:themeColor="accent2"/>
    </w:rPr>
  </w:style>
  <w:style w:type="character" w:styleId="IntenseEmphasis">
    <w:name w:val="Intense Emphasis"/>
    <w:uiPriority w:val="21"/>
    <w:qFormat/>
    <w:rsid w:val="007D2ED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CAF0A" w:themeColor="accent2"/>
      <w:shd w:val="clear" w:color="auto" w:fill="CCAF0A" w:themeFill="accent2"/>
      <w:vertAlign w:val="baseline"/>
    </w:rPr>
  </w:style>
  <w:style w:type="character" w:styleId="SubtleReference">
    <w:name w:val="Subtle Reference"/>
    <w:uiPriority w:val="31"/>
    <w:qFormat/>
    <w:rsid w:val="007D2ED6"/>
    <w:rPr>
      <w:i/>
      <w:iCs/>
      <w:smallCaps/>
      <w:color w:val="CCAF0A" w:themeColor="accent2"/>
      <w:u w:color="CCAF0A" w:themeColor="accent2"/>
    </w:rPr>
  </w:style>
  <w:style w:type="character" w:styleId="IntenseReference">
    <w:name w:val="Intense Reference"/>
    <w:uiPriority w:val="32"/>
    <w:qFormat/>
    <w:rsid w:val="007D2ED6"/>
    <w:rPr>
      <w:b/>
      <w:bCs/>
      <w:i/>
      <w:iCs/>
      <w:smallCaps/>
      <w:color w:val="CCAF0A" w:themeColor="accent2"/>
      <w:u w:color="CCAF0A" w:themeColor="accent2"/>
    </w:rPr>
  </w:style>
  <w:style w:type="character" w:styleId="BookTitle">
    <w:name w:val="Book Title"/>
    <w:uiPriority w:val="33"/>
    <w:qFormat/>
    <w:rsid w:val="007D2ED6"/>
    <w:rPr>
      <w:rFonts w:asciiTheme="majorHAnsi" w:eastAsiaTheme="majorEastAsia" w:hAnsiTheme="majorHAnsi" w:cstheme="majorBidi"/>
      <w:b/>
      <w:bCs/>
      <w:i/>
      <w:iCs/>
      <w:smallCaps/>
      <w:color w:val="988207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2ED6"/>
    <w:pPr>
      <w:outlineLvl w:val="9"/>
    </w:pPr>
  </w:style>
  <w:style w:type="table" w:styleId="TableGrid">
    <w:name w:val="Table Grid"/>
    <w:basedOn w:val="TableNormal"/>
    <w:uiPriority w:val="59"/>
    <w:rsid w:val="00B24A9E"/>
    <w:pPr>
      <w:spacing w:after="0" w:line="240" w:lineRule="auto"/>
    </w:pPr>
    <w:rPr>
      <w:rFonts w:eastAsiaTheme="minorHAnsi"/>
      <w:lang w:val="en-GB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Technic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1005</Words>
  <Characters>5730</Characters>
  <Application>Microsoft Office Word</Application>
  <DocSecurity>0</DocSecurity>
  <Lines>47</Lines>
  <Paragraphs>13</Paragraphs>
  <ScaleCrop>false</ScaleCrop>
  <Company/>
  <LinksUpToDate>false</LinksUpToDate>
  <CharactersWithSpaces>6722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</dc:creator>
  <cp:lastModifiedBy>b</cp:lastModifiedBy>
  <cp:revision>1</cp:revision>
  <dcterms:created xsi:type="dcterms:W3CDTF">2019-04-06T01:21:00Z</dcterms:created>
  <dcterms:modified xsi:type="dcterms:W3CDTF">2019-04-06T01:25:00Z</dcterms:modified>
</cp:coreProperties>
</file>